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a6a6a6" w:val="clear"/>
        <w:ind w:left="-1080" w:right="-1036" w:firstLine="0"/>
        <w:jc w:val="center"/>
        <w:rPr>
          <w:rFonts w:ascii="Bookman Old Style" w:cs="Bookman Old Style" w:eastAsia="Bookman Old Style" w:hAnsi="Bookman Old Style"/>
          <w:b w:val="0"/>
          <w:i w:val="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vertAlign w:val="baseline"/>
          <w:rtl w:val="0"/>
        </w:rPr>
        <w:t xml:space="preserve">    REGULAMENTO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10"/>
          <w:szCs w:val="10"/>
          <w:vertAlign w:val="baseline"/>
        </w:rPr>
        <w:sectPr>
          <w:headerReference r:id="rId6" w:type="default"/>
          <w:pgSz w:h="16838" w:w="11906" w:orient="portrait"/>
          <w:pgMar w:bottom="540" w:top="360" w:left="1701" w:right="1701" w:header="422" w:footer="11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u w:val="single"/>
          <w:vertAlign w:val="baseline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426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Incentivar a prática de atividades físicas, como meio de boa saúde e promover a integração entre seus participantes e a comunidade.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u w:val="single"/>
          <w:vertAlign w:val="baseline"/>
          <w:rtl w:val="0"/>
        </w:rPr>
        <w:t xml:space="preserve">DA 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36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 prova é promovida e realizada pela Associação de Veteranos de Atletismo da Bahia (AVAB), com apoio técnico e logístico da Federação Bahiana de Atletismo (FBA), tendo o apoio da Policia Militar da Bahia e Prefeitura Municipal de Salvador.</w:t>
      </w:r>
    </w:p>
    <w:p w:rsidR="00000000" w:rsidDel="00000000" w:rsidP="00000000" w:rsidRDefault="00000000" w:rsidRPr="00000000" w14:paraId="0000000A">
      <w:pPr>
        <w:ind w:firstLine="36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 largada será às 06h30 do dia 01/05/2025 e encerrada às 08h00, quando será fechado o funil de chegada.</w:t>
      </w:r>
    </w:p>
    <w:p w:rsidR="00000000" w:rsidDel="00000000" w:rsidP="00000000" w:rsidRDefault="00000000" w:rsidRPr="00000000" w14:paraId="0000000B">
      <w:pPr>
        <w:ind w:firstLine="36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 prova será realizada pelas ruas da Cidade Baixa e orla da Ribeira com aproximadamente 5,0 km.  Haverá dois postos de hidratação no percurso e na chegada, onde será servido um lanche. </w:t>
      </w:r>
    </w:p>
    <w:p w:rsidR="00000000" w:rsidDel="00000000" w:rsidP="00000000" w:rsidRDefault="00000000" w:rsidRPr="00000000" w14:paraId="0000000C">
      <w:pPr>
        <w:ind w:firstLine="36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É obrigatório o uso de camiseta, tendo o número fixado e aberto no peito. Todos os atletas receberão número que será afixado na camisa.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O atleta será desclassificado: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Quando houver troca de número;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Ceder o número  para o atleta não inscrito na prova ou usar número que não seja do evento;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Não estiver com o número ou escapar antes da largada;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For flagrado recebendo ajuda de qualquer natureza;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Empurrar, cortar caminho, pegar carona, etc.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Ultrapassar dentro do funil de chegada, desacatar outros atletas, o público ou árbitros.</w:t>
      </w:r>
    </w:p>
    <w:p w:rsidR="00000000" w:rsidDel="00000000" w:rsidP="00000000" w:rsidRDefault="00000000" w:rsidRPr="00000000" w14:paraId="00000015">
      <w:pPr>
        <w:ind w:firstLine="36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Qualquer reclamação ou protesto deverá ser feito por escrito a Federação Bahiana de Atletismo até 15 minutos após a divulgação do resultado Oficial, acompanhado da taxa de R$ 60,00 (sessenta reais) em espécie, a qual será devolvida caso seja deferido o recurso.</w:t>
      </w:r>
    </w:p>
    <w:p w:rsidR="00000000" w:rsidDel="00000000" w:rsidP="00000000" w:rsidRDefault="00000000" w:rsidRPr="00000000" w14:paraId="00000016">
      <w:pPr>
        <w:ind w:firstLine="360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u w:val="single"/>
          <w:vertAlign w:val="baseline"/>
          <w:rtl w:val="0"/>
        </w:rPr>
        <w:t xml:space="preserve">DAS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36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Serão realizadas pela Central das Inscrições (www.centraldasinscricoes.com.br)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highlight w:val="white"/>
          <w:vertAlign w:val="baseline"/>
          <w:rtl w:val="0"/>
        </w:rPr>
        <w:t xml:space="preserve">. n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o período de 01 de abril à 26 de abril de 2025, ou quanto completar 200 atletas, mediante pagamento da taxa de inscrição no valor de R$ 74,50, e metade do valor para os atletas a partir de 60 anos. Atletas filiados à AVAB terão desconto, devendo procurar a organização da prova.</w:t>
      </w:r>
    </w:p>
    <w:p w:rsidR="00000000" w:rsidDel="00000000" w:rsidP="00000000" w:rsidRDefault="00000000" w:rsidRPr="00000000" w14:paraId="0000001B">
      <w:pPr>
        <w:ind w:firstLine="36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É obrigatório aos atletas o preenchimento da ficha de inscrição, no referido site, e assinar a declaração de que estão aptos clinica e fisicamente para participar da prova. 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D">
      <w:pPr>
        <w:ind w:firstLine="360"/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O número de inscritos está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limitado a 200 atletas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. É vetada a participação do atleta que esteja cumprindo penalidade oriunda da FBA, Confederação Brasileira de Atletismo ou Federação de outros Estados.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0"/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vertAlign w:val="baseline"/>
          <w:rtl w:val="0"/>
        </w:rPr>
        <w:t xml:space="preserve">DAS CATEGORIAS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Feminino:                                  Masculino:</w:t>
      </w:r>
      <w:r w:rsidDel="00000000" w:rsidR="00000000" w:rsidRPr="00000000">
        <w:rPr>
          <w:rtl w:val="0"/>
        </w:rPr>
      </w:r>
    </w:p>
    <w:tbl>
      <w:tblPr>
        <w:tblStyle w:val="Table1"/>
        <w:tblW w:w="5070.0" w:type="dxa"/>
        <w:jc w:val="left"/>
        <w:tblInd w:w="-108.0" w:type="dxa"/>
        <w:tblLayout w:type="fixed"/>
        <w:tblLook w:val="0000"/>
      </w:tblPr>
      <w:tblGrid>
        <w:gridCol w:w="2376"/>
        <w:gridCol w:w="2694"/>
        <w:tblGridChange w:id="0">
          <w:tblGrid>
            <w:gridCol w:w="2376"/>
            <w:gridCol w:w="26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JUVENIL 18 a 19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ADULTA 20-24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JUVENIL 18 a 19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ADULTO 20-24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ADULTA 25-29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ADULTO 25-29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ADULTA 30-34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ADULTO 30-34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ADULTA 35-39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ADULTO 35-39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40-44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40-44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45-49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45-49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50-54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50-54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55-59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55-59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60-64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60-69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65-69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65-69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70 acima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75-79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70-74 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75-79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MASTER 80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vertAlign w:val="baseline"/>
          <w:rtl w:val="0"/>
        </w:rPr>
        <w:t xml:space="preserve">Para determinar a faixa etária, será levado em consideração, unicamente, o ano de nascimento do atleta.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vertAlign w:val="baseline"/>
          <w:rtl w:val="0"/>
        </w:rPr>
        <w:t xml:space="preserve">DA PREMIAÇÃO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Receberão troféus: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Os 03 primeiros colocados de ambos os sexos na classificação geral; os três primeiros da categoria jUVENIL 18 a MASTER 49 e os 05 (cinco) primeiros do MASTER 50 a MASTER 80, além dos 03 (três) PCD.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Receberão medalhas todos que concluírem a prova.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A entrega dos números do peito será na Sede da FBA – Federação Baiana de Atletismo, localizada na Avenida Mário Leal Ferreira (Bonocõ), onde funciona as piscinas.</w:t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NÃO HAVERA PREMIAÇÃO EM DINHEIRO.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OBSEVAÇÕES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1)   Não haverá inscrição no dia da prova;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2) Não será feita nenhuma modificação, como: nome, data de nascimento, categoria ou equipe, após realização da inscrição;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3)  Os casos omissos neste regulamento serão resolvidos pela Direção Geral da Prova;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baseline"/>
          <w:rtl w:val="0"/>
        </w:rPr>
        <w:t xml:space="preserve">Outras informações através do telefone: 71 98747-5819.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2" w:top="709" w:left="720" w:right="746" w:header="422" w:footer="118"/>
      <w:cols w:equalWidth="0" w:num="2">
        <w:col w:space="708" w:w="4866"/>
        <w:col w:space="0" w:w="486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Bookman Old Style"/>
  <w:font w:name="Arial"/>
  <w:font w:name="Calibri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ind w:left="-709" w:right="-852" w:firstLine="0"/>
      <w:rPr>
        <w:rFonts w:ascii="Bookman Old Style" w:cs="Bookman Old Style" w:eastAsia="Bookman Old Style" w:hAnsi="Bookman Old Style"/>
        <w:b w:val="0"/>
        <w:i w:val="0"/>
        <w:sz w:val="28"/>
        <w:szCs w:val="28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1"/>
        <w:sz w:val="28"/>
        <w:szCs w:val="28"/>
        <w:vertAlign w:val="baseline"/>
        <w:rtl w:val="0"/>
      </w:rPr>
      <w:t xml:space="preserve">                CIRCUITO DE CORRIDAS DE RUA DA AVAB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ind w:left="-709" w:right="-852" w:firstLine="0"/>
      <w:jc w:val="center"/>
      <w:rPr>
        <w:rFonts w:ascii="Arial" w:cs="Arial" w:eastAsia="Arial" w:hAnsi="Arial"/>
        <w:sz w:val="10"/>
        <w:szCs w:val="1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ind w:left="-709" w:right="-852" w:firstLine="0"/>
      <w:jc w:val="center"/>
      <w:rPr>
        <w:rFonts w:ascii="Bookman Old Style" w:cs="Bookman Old Style" w:eastAsia="Bookman Old Style" w:hAnsi="Bookman Old Style"/>
        <w:i w:val="0"/>
        <w:sz w:val="22"/>
        <w:szCs w:val="22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i w:val="1"/>
        <w:sz w:val="22"/>
        <w:szCs w:val="22"/>
        <w:vertAlign w:val="baseline"/>
        <w:rtl w:val="0"/>
      </w:rPr>
      <w:t xml:space="preserve">XXXIX CORRIDA RAYMUNDO BALTHAZAR DA SILVEIRA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ind w:left="-709" w:right="-852" w:firstLine="0"/>
      <w:jc w:val="center"/>
      <w:rPr>
        <w:rFonts w:ascii="Bookman Old Style" w:cs="Bookman Old Style" w:eastAsia="Bookman Old Style" w:hAnsi="Bookman Old Style"/>
        <w:b w:val="0"/>
        <w:i w:val="0"/>
        <w:sz w:val="22"/>
        <w:szCs w:val="22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1"/>
        <w:sz w:val="22"/>
        <w:szCs w:val="22"/>
        <w:vertAlign w:val="baseline"/>
        <w:rtl w:val="0"/>
      </w:rPr>
      <w:t xml:space="preserve">VII CORRIDA DO TRABALHADOR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